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8585" w14:textId="77777777" w:rsidR="00C8502E" w:rsidRPr="00C8502E" w:rsidRDefault="00C8502E" w:rsidP="00C8502E">
      <w:pPr>
        <w:jc w:val="center"/>
        <w:rPr>
          <w:rFonts w:ascii="Futura" w:hAnsi="Futura" w:cs="Futura"/>
          <w:sz w:val="20"/>
          <w:szCs w:val="20"/>
        </w:rPr>
      </w:pPr>
      <w:r w:rsidRPr="00C8502E">
        <w:rPr>
          <w:rFonts w:ascii="Futura" w:hAnsi="Futura" w:cs="Futura"/>
          <w:b/>
          <w:bCs/>
          <w:color w:val="000000"/>
          <w:sz w:val="20"/>
          <w:szCs w:val="20"/>
          <w:u w:val="single"/>
        </w:rPr>
        <w:t xml:space="preserve">New Initiative Gives Everyone a Path to </w:t>
      </w:r>
      <w:proofErr w:type="gramStart"/>
      <w:r w:rsidRPr="00C8502E">
        <w:rPr>
          <w:rFonts w:ascii="Futura" w:hAnsi="Futura" w:cs="Futura"/>
          <w:b/>
          <w:bCs/>
          <w:color w:val="000000"/>
          <w:sz w:val="20"/>
          <w:szCs w:val="20"/>
          <w:u w:val="single"/>
        </w:rPr>
        <w:t>Their</w:t>
      </w:r>
      <w:proofErr w:type="gramEnd"/>
      <w:r w:rsidRPr="00C8502E">
        <w:rPr>
          <w:rFonts w:ascii="Futura" w:hAnsi="Futura" w:cs="Futura"/>
          <w:b/>
          <w:bCs/>
          <w:color w:val="000000"/>
          <w:sz w:val="20"/>
          <w:szCs w:val="20"/>
          <w:u w:val="single"/>
        </w:rPr>
        <w:t xml:space="preserve"> Own Seal of </w:t>
      </w:r>
      <w:proofErr w:type="spellStart"/>
      <w:r w:rsidRPr="00C8502E">
        <w:rPr>
          <w:rFonts w:ascii="Futura" w:hAnsi="Futura" w:cs="Futura"/>
          <w:b/>
          <w:bCs/>
          <w:color w:val="000000"/>
          <w:sz w:val="20"/>
          <w:szCs w:val="20"/>
          <w:u w:val="single"/>
        </w:rPr>
        <w:t>Biliteracy</w:t>
      </w:r>
      <w:proofErr w:type="spellEnd"/>
    </w:p>
    <w:p w14:paraId="4994F20B" w14:textId="77777777" w:rsidR="00C8502E" w:rsidRPr="00C8502E" w:rsidRDefault="00C8502E" w:rsidP="00C8502E">
      <w:pPr>
        <w:jc w:val="center"/>
        <w:rPr>
          <w:rFonts w:ascii="Futura" w:hAnsi="Futura" w:cs="Futura"/>
          <w:sz w:val="20"/>
          <w:szCs w:val="20"/>
        </w:rPr>
      </w:pPr>
      <w:r w:rsidRPr="00C8502E">
        <w:rPr>
          <w:rFonts w:ascii="Futura" w:hAnsi="Futura" w:cs="Futura"/>
          <w:color w:val="000000"/>
          <w:sz w:val="20"/>
          <w:szCs w:val="20"/>
        </w:rPr>
        <w:t xml:space="preserve">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will close the “opportunity gap” and recognize anyone who can demonstrate a high standard of proficiency in two or more languages. </w:t>
      </w:r>
    </w:p>
    <w:p w14:paraId="721668B5" w14:textId="77777777" w:rsidR="00C8502E" w:rsidRPr="00C8502E" w:rsidRDefault="00C8502E" w:rsidP="00C8502E">
      <w:pPr>
        <w:rPr>
          <w:rFonts w:ascii="Futura" w:eastAsia="Times New Roman" w:hAnsi="Futura" w:cs="Futura"/>
          <w:sz w:val="20"/>
          <w:szCs w:val="20"/>
        </w:rPr>
      </w:pPr>
    </w:p>
    <w:p w14:paraId="60BBEA5A" w14:textId="77777777" w:rsidR="00C8502E" w:rsidRPr="00C8502E" w:rsidRDefault="00C8502E" w:rsidP="00C8502E">
      <w:pPr>
        <w:rPr>
          <w:rFonts w:ascii="Futura" w:hAnsi="Futura" w:cs="Futura"/>
          <w:sz w:val="20"/>
          <w:szCs w:val="20"/>
        </w:rPr>
      </w:pPr>
      <w:r w:rsidRPr="00C8502E">
        <w:rPr>
          <w:rFonts w:ascii="Futura" w:hAnsi="Futura" w:cs="Futura"/>
          <w:b/>
          <w:bCs/>
          <w:color w:val="000000"/>
          <w:sz w:val="20"/>
          <w:szCs w:val="20"/>
        </w:rPr>
        <w:t>EUGENE, OR</w:t>
      </w:r>
      <w:r w:rsidRPr="00C8502E">
        <w:rPr>
          <w:rFonts w:ascii="Futura" w:hAnsi="Futura" w:cs="Futura"/>
          <w:color w:val="000000"/>
          <w:sz w:val="20"/>
          <w:szCs w:val="20"/>
        </w:rPr>
        <w:t xml:space="preserve"> – An initiative has been created to expand the current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movement that has been adopted by 33 states and the District of Columbia. Unfortunately, this existing movement is by in large only for public schools, and then only for the districts and schools that “opt in”, leaving many public school students, as well as most private school, charter school, and home schooled students disenfranchised. In addition, individuals in college or those who are currently in the workforce have never had a credible way to certify themselves for their proficiency in English and another language or languages. </w:t>
      </w:r>
      <w:proofErr w:type="gramStart"/>
      <w:r w:rsidRPr="00C8502E">
        <w:rPr>
          <w:rFonts w:ascii="Futura" w:hAnsi="Futura" w:cs="Futura"/>
          <w:color w:val="000000"/>
          <w:sz w:val="20"/>
          <w:szCs w:val="20"/>
        </w:rPr>
        <w:t>Until now.</w:t>
      </w:r>
      <w:proofErr w:type="gramEnd"/>
    </w:p>
    <w:p w14:paraId="241A6F9D" w14:textId="77777777" w:rsidR="00C8502E" w:rsidRPr="00C8502E" w:rsidRDefault="00C8502E" w:rsidP="00C8502E">
      <w:pPr>
        <w:rPr>
          <w:rFonts w:ascii="Futura" w:eastAsia="Times New Roman" w:hAnsi="Futura" w:cs="Futura"/>
          <w:sz w:val="20"/>
          <w:szCs w:val="20"/>
        </w:rPr>
      </w:pPr>
    </w:p>
    <w:p w14:paraId="2538A99C" w14:textId="77777777" w:rsidR="00C8502E" w:rsidRPr="00C8502E" w:rsidRDefault="00C8502E" w:rsidP="00C8502E">
      <w:pPr>
        <w:rPr>
          <w:rFonts w:ascii="Futura" w:hAnsi="Futura" w:cs="Futura"/>
          <w:sz w:val="20"/>
          <w:szCs w:val="20"/>
        </w:rPr>
      </w:pPr>
      <w:r w:rsidRPr="00C8502E">
        <w:rPr>
          <w:rFonts w:ascii="Futura" w:hAnsi="Futura" w:cs="Futura"/>
          <w:color w:val="000000"/>
          <w:sz w:val="20"/>
          <w:szCs w:val="20"/>
        </w:rPr>
        <w:t xml:space="preserve">The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t>
      </w:r>
      <w:hyperlink r:id="rId7" w:history="1">
        <w:r w:rsidRPr="00C8502E">
          <w:rPr>
            <w:rFonts w:ascii="Futura" w:hAnsi="Futura" w:cs="Futura"/>
            <w:color w:val="0000FF"/>
            <w:sz w:val="20"/>
            <w:szCs w:val="20"/>
            <w:u w:val="single"/>
          </w:rPr>
          <w:t>http://www.globalsealofbliteracy.net</w:t>
        </w:r>
      </w:hyperlink>
      <w:r w:rsidRPr="00C8502E">
        <w:rPr>
          <w:rFonts w:ascii="Futura" w:hAnsi="Futura" w:cs="Futura"/>
          <w:color w:val="000000"/>
          <w:sz w:val="20"/>
          <w:szCs w:val="20"/>
        </w:rPr>
        <w:t xml:space="preserve">) initiative was announced on August 6 to close this “opportunity gap.” For the first time anyone can be credentialed for </w:t>
      </w:r>
      <w:proofErr w:type="gramStart"/>
      <w:r w:rsidRPr="00C8502E">
        <w:rPr>
          <w:rFonts w:ascii="Futura" w:hAnsi="Futura" w:cs="Futura"/>
          <w:color w:val="000000"/>
          <w:sz w:val="20"/>
          <w:szCs w:val="20"/>
        </w:rPr>
        <w:t>their</w:t>
      </w:r>
      <w:proofErr w:type="gramEnd"/>
      <w:r w:rsidRPr="00C8502E">
        <w:rPr>
          <w:rFonts w:ascii="Futura" w:hAnsi="Futura" w:cs="Futura"/>
          <w:color w:val="000000"/>
          <w:sz w:val="20"/>
          <w:szCs w:val="20"/>
        </w:rPr>
        <w:t xml:space="preserve"> language skills - not just students - by making a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available to anyone, anytime, anywhere. Beginning on September 10 applications will be accepted.</w:t>
      </w:r>
    </w:p>
    <w:p w14:paraId="09CF9BC5" w14:textId="77777777" w:rsidR="00C8502E" w:rsidRPr="00C8502E" w:rsidRDefault="00C8502E" w:rsidP="00C8502E">
      <w:pPr>
        <w:rPr>
          <w:rFonts w:ascii="Futura" w:eastAsia="Times New Roman" w:hAnsi="Futura" w:cs="Futura"/>
          <w:sz w:val="20"/>
          <w:szCs w:val="20"/>
        </w:rPr>
      </w:pPr>
    </w:p>
    <w:p w14:paraId="7C977CB9" w14:textId="77777777" w:rsidR="00C8502E" w:rsidRPr="00C8502E" w:rsidRDefault="00C8502E" w:rsidP="00C8502E">
      <w:pPr>
        <w:rPr>
          <w:rFonts w:ascii="Futura" w:hAnsi="Futura" w:cs="Futura"/>
          <w:sz w:val="20"/>
          <w:szCs w:val="20"/>
        </w:rPr>
      </w:pPr>
      <w:r w:rsidRPr="00C8502E">
        <w:rPr>
          <w:rFonts w:ascii="Futura" w:hAnsi="Futura" w:cs="Futura"/>
          <w:color w:val="000000"/>
          <w:sz w:val="20"/>
          <w:szCs w:val="20"/>
        </w:rPr>
        <w:t xml:space="preserve">As more U.S. employers and colleges recognize the value of language fluency in both English and another language or languages, the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will certify an individual’s language skills and will meet or exceed the standards currently set for all existing state-sponsored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programs. </w:t>
      </w:r>
    </w:p>
    <w:p w14:paraId="5A98D332" w14:textId="77777777" w:rsidR="00C8502E" w:rsidRPr="00C8502E" w:rsidRDefault="00C8502E" w:rsidP="00C8502E">
      <w:pPr>
        <w:rPr>
          <w:rFonts w:ascii="Futura" w:eastAsia="Times New Roman" w:hAnsi="Futura" w:cs="Futura"/>
          <w:sz w:val="20"/>
          <w:szCs w:val="20"/>
        </w:rPr>
      </w:pPr>
    </w:p>
    <w:p w14:paraId="33EB0719" w14:textId="77777777" w:rsidR="00C8502E" w:rsidRPr="00C8502E" w:rsidRDefault="00C8502E" w:rsidP="00C8502E">
      <w:pPr>
        <w:rPr>
          <w:rFonts w:ascii="Futura" w:hAnsi="Futura" w:cs="Futura"/>
          <w:sz w:val="20"/>
          <w:szCs w:val="20"/>
        </w:rPr>
      </w:pPr>
      <w:r w:rsidRPr="00C8502E">
        <w:rPr>
          <w:rFonts w:ascii="Futura" w:hAnsi="Futura" w:cs="Futura"/>
          <w:color w:val="000000"/>
          <w:sz w:val="20"/>
          <w:szCs w:val="20"/>
        </w:rPr>
        <w:t>“We believe that no matter what language you speak, how you learned it, or where you live, every multilingual person deserves the chance to showcase their language proficiency to schools and employers.</w:t>
      </w:r>
      <w:proofErr w:type="gramStart"/>
      <w:r w:rsidRPr="00C8502E">
        <w:rPr>
          <w:rFonts w:ascii="Futura" w:hAnsi="Futura" w:cs="Futura"/>
          <w:color w:val="000000"/>
          <w:sz w:val="20"/>
          <w:szCs w:val="20"/>
        </w:rPr>
        <w:t>”</w:t>
      </w:r>
      <w:proofErr w:type="gramEnd"/>
      <w:r w:rsidRPr="00C8502E">
        <w:rPr>
          <w:rFonts w:ascii="Futura" w:hAnsi="Futura" w:cs="Futura"/>
          <w:color w:val="000000"/>
          <w:sz w:val="20"/>
          <w:szCs w:val="20"/>
        </w:rPr>
        <w:t xml:space="preserve"> said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Executive Director Linda </w:t>
      </w:r>
      <w:proofErr w:type="spellStart"/>
      <w:r w:rsidRPr="00C8502E">
        <w:rPr>
          <w:rFonts w:ascii="Futura" w:hAnsi="Futura" w:cs="Futura"/>
          <w:color w:val="000000"/>
          <w:sz w:val="20"/>
          <w:szCs w:val="20"/>
        </w:rPr>
        <w:t>Egnatz</w:t>
      </w:r>
      <w:proofErr w:type="spellEnd"/>
      <w:r w:rsidRPr="00C8502E">
        <w:rPr>
          <w:rFonts w:ascii="Futura" w:hAnsi="Futura" w:cs="Futura"/>
          <w:color w:val="000000"/>
          <w:sz w:val="20"/>
          <w:szCs w:val="20"/>
        </w:rPr>
        <w:t xml:space="preserve">. “This new program closes the ‘opportunity gap’ that exists for language learners who do not have access to state-sponsored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programs. For the first time there is a pathway for everyone to earn their language passport to local and global success.”</w:t>
      </w:r>
    </w:p>
    <w:p w14:paraId="5A7C0D11" w14:textId="77777777" w:rsidR="00C8502E" w:rsidRPr="00C8502E" w:rsidRDefault="00C8502E" w:rsidP="00C8502E">
      <w:pPr>
        <w:rPr>
          <w:rFonts w:ascii="Futura" w:eastAsia="Times New Roman" w:hAnsi="Futura" w:cs="Futura"/>
          <w:sz w:val="20"/>
          <w:szCs w:val="20"/>
        </w:rPr>
      </w:pPr>
    </w:p>
    <w:p w14:paraId="640E2DD9" w14:textId="77777777" w:rsidR="00C8502E" w:rsidRPr="00C8502E" w:rsidRDefault="00C8502E" w:rsidP="00C8502E">
      <w:pPr>
        <w:rPr>
          <w:rFonts w:ascii="Futura" w:hAnsi="Futura" w:cs="Futura"/>
          <w:sz w:val="20"/>
          <w:szCs w:val="20"/>
        </w:rPr>
      </w:pPr>
      <w:r w:rsidRPr="00C8502E">
        <w:rPr>
          <w:rFonts w:ascii="Futura" w:hAnsi="Futura" w:cs="Futura"/>
          <w:color w:val="000000"/>
          <w:sz w:val="20"/>
          <w:szCs w:val="20"/>
        </w:rPr>
        <w:t>In our global economy and multi-cultural society, the demand for multilingual individuals has skyrocketed.  </w:t>
      </w:r>
      <w:r w:rsidRPr="00C8502E">
        <w:rPr>
          <w:rFonts w:ascii="Futura" w:hAnsi="Futura" w:cs="Futura"/>
          <w:color w:val="333333"/>
          <w:sz w:val="20"/>
          <w:szCs w:val="20"/>
        </w:rPr>
        <w:t>A recent study from the </w:t>
      </w:r>
      <w:hyperlink r:id="rId8" w:history="1">
        <w:r w:rsidRPr="00C8502E">
          <w:rPr>
            <w:rFonts w:ascii="Futura" w:hAnsi="Futura" w:cs="Futura"/>
            <w:color w:val="B81516"/>
            <w:sz w:val="20"/>
            <w:szCs w:val="20"/>
            <w:u w:val="single"/>
          </w:rPr>
          <w:t>New American Economy</w:t>
        </w:r>
      </w:hyperlink>
      <w:r w:rsidRPr="00C8502E">
        <w:rPr>
          <w:rFonts w:ascii="Futura" w:hAnsi="Futura" w:cs="Futura"/>
          <w:color w:val="333333"/>
          <w:sz w:val="20"/>
          <w:szCs w:val="20"/>
        </w:rPr>
        <w:t xml:space="preserve"> showed that demand for bilingual workers more than doubled between 2010 and 2015. </w:t>
      </w:r>
      <w:r w:rsidRPr="00C8502E">
        <w:rPr>
          <w:rFonts w:ascii="Futura" w:hAnsi="Futura" w:cs="Futura"/>
          <w:color w:val="000000"/>
          <w:sz w:val="20"/>
          <w:szCs w:val="20"/>
        </w:rPr>
        <w:t xml:space="preserve">And a </w:t>
      </w:r>
      <w:hyperlink r:id="rId9" w:history="1">
        <w:r w:rsidRPr="00C8502E">
          <w:rPr>
            <w:rFonts w:ascii="Futura" w:hAnsi="Futura" w:cs="Futura"/>
            <w:color w:val="0000FF"/>
            <w:sz w:val="20"/>
            <w:szCs w:val="20"/>
            <w:u w:val="single"/>
          </w:rPr>
          <w:t>study</w:t>
        </w:r>
      </w:hyperlink>
      <w:r w:rsidRPr="00C8502E">
        <w:rPr>
          <w:rFonts w:ascii="Futura" w:hAnsi="Futura" w:cs="Futura"/>
          <w:color w:val="000000"/>
          <w:sz w:val="20"/>
          <w:szCs w:val="20"/>
        </w:rPr>
        <w:t xml:space="preserve"> by Google </w:t>
      </w:r>
      <w:proofErr w:type="gramStart"/>
      <w:r w:rsidRPr="00C8502E">
        <w:rPr>
          <w:rFonts w:ascii="Futura" w:hAnsi="Futura" w:cs="Futura"/>
          <w:color w:val="000000"/>
          <w:sz w:val="20"/>
          <w:szCs w:val="20"/>
        </w:rPr>
        <w:t>revealed  that</w:t>
      </w:r>
      <w:proofErr w:type="gramEnd"/>
      <w:r w:rsidRPr="00C8502E">
        <w:rPr>
          <w:rFonts w:ascii="Futura" w:hAnsi="Futura" w:cs="Futura"/>
          <w:color w:val="000000"/>
          <w:sz w:val="20"/>
          <w:szCs w:val="20"/>
        </w:rPr>
        <w:t xml:space="preserve"> the most important skills connected to success within the company were soft skills, such as effective communication and listening skills that research has linked to language learners. </w:t>
      </w:r>
    </w:p>
    <w:p w14:paraId="0F01D486" w14:textId="77777777" w:rsidR="00C8502E" w:rsidRPr="00C8502E" w:rsidRDefault="00C8502E" w:rsidP="00C8502E">
      <w:pPr>
        <w:rPr>
          <w:rFonts w:ascii="Futura" w:eastAsia="Times New Roman" w:hAnsi="Futura" w:cs="Futura"/>
          <w:sz w:val="20"/>
          <w:szCs w:val="20"/>
        </w:rPr>
      </w:pPr>
    </w:p>
    <w:p w14:paraId="5442C15D" w14:textId="77777777" w:rsidR="00C8502E" w:rsidRPr="00C8502E" w:rsidRDefault="00C8502E" w:rsidP="00C8502E">
      <w:pPr>
        <w:rPr>
          <w:rFonts w:ascii="Futura" w:hAnsi="Futura" w:cs="Futura"/>
          <w:sz w:val="20"/>
          <w:szCs w:val="20"/>
        </w:rPr>
      </w:pPr>
      <w:r w:rsidRPr="00C8502E">
        <w:rPr>
          <w:rFonts w:ascii="Futura" w:hAnsi="Futura" w:cs="Futura"/>
          <w:color w:val="000000"/>
          <w:sz w:val="20"/>
          <w:szCs w:val="20"/>
          <w:shd w:val="clear" w:color="auto" w:fill="FFFFFF"/>
        </w:rPr>
        <w:t>Avant Assessment is the proud founder and</w:t>
      </w:r>
      <w:bookmarkStart w:id="0" w:name="_GoBack"/>
      <w:bookmarkEnd w:id="0"/>
      <w:r w:rsidRPr="00C8502E">
        <w:rPr>
          <w:rFonts w:ascii="Futura" w:hAnsi="Futura" w:cs="Futura"/>
          <w:color w:val="000000"/>
          <w:sz w:val="20"/>
          <w:szCs w:val="20"/>
          <w:shd w:val="clear" w:color="auto" w:fill="FFFFFF"/>
        </w:rPr>
        <w:t xml:space="preserve"> sponsor of the Global Seal of </w:t>
      </w:r>
      <w:proofErr w:type="spellStart"/>
      <w:r w:rsidRPr="00C8502E">
        <w:rPr>
          <w:rFonts w:ascii="Futura" w:hAnsi="Futura" w:cs="Futura"/>
          <w:color w:val="000000"/>
          <w:sz w:val="20"/>
          <w:szCs w:val="20"/>
          <w:shd w:val="clear" w:color="auto" w:fill="FFFFFF"/>
        </w:rPr>
        <w:t>Biliteracy</w:t>
      </w:r>
      <w:proofErr w:type="spellEnd"/>
      <w:r w:rsidRPr="00C8502E">
        <w:rPr>
          <w:rFonts w:ascii="Futura" w:hAnsi="Futura" w:cs="Futura"/>
          <w:color w:val="000000"/>
          <w:sz w:val="20"/>
          <w:szCs w:val="20"/>
          <w:shd w:val="clear" w:color="auto" w:fill="FFFFFF"/>
        </w:rPr>
        <w:t xml:space="preserve">. We are thrilled to have Linda </w:t>
      </w:r>
      <w:proofErr w:type="spellStart"/>
      <w:r w:rsidRPr="00C8502E">
        <w:rPr>
          <w:rFonts w:ascii="Futura" w:hAnsi="Futura" w:cs="Futura"/>
          <w:color w:val="000000"/>
          <w:sz w:val="20"/>
          <w:szCs w:val="20"/>
          <w:shd w:val="clear" w:color="auto" w:fill="FFFFFF"/>
        </w:rPr>
        <w:t>Egnatz</w:t>
      </w:r>
      <w:proofErr w:type="spellEnd"/>
      <w:r w:rsidRPr="00C8502E">
        <w:rPr>
          <w:rFonts w:ascii="Futura" w:hAnsi="Futura" w:cs="Futura"/>
          <w:color w:val="000000"/>
          <w:sz w:val="20"/>
          <w:szCs w:val="20"/>
          <w:shd w:val="clear" w:color="auto" w:fill="FFFFFF"/>
        </w:rPr>
        <w:t xml:space="preserve"> as the Executive Director to lead the Global Seal initiative.</w:t>
      </w:r>
      <w:r w:rsidRPr="00C8502E">
        <w:rPr>
          <w:rFonts w:ascii="Futura" w:hAnsi="Futura" w:cs="Futura"/>
          <w:color w:val="000000"/>
          <w:sz w:val="20"/>
          <w:szCs w:val="20"/>
        </w:rPr>
        <w:t xml:space="preserve"> Linda is a veteran Spanish teacher, 2014 National Language Teacher of The Year, and a leading advocate for the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We are also honored to have enlisted an outstanding team of leading K-12 and higher education faculty and second language acquisition and assessment experts to serve on the independent board of advisors that will set the standards for qualifying for the Global Seal and guide the program’s mission. See all of our Board members at: </w:t>
      </w:r>
      <w:hyperlink r:id="rId10" w:history="1">
        <w:r w:rsidRPr="00C8502E">
          <w:rPr>
            <w:rFonts w:ascii="Futura" w:hAnsi="Futura" w:cs="Futura"/>
            <w:color w:val="1155CC"/>
            <w:sz w:val="20"/>
            <w:szCs w:val="20"/>
            <w:u w:val="single"/>
          </w:rPr>
          <w:t>https://www.globalsealofbiliteracy.net/our-story/</w:t>
        </w:r>
      </w:hyperlink>
    </w:p>
    <w:p w14:paraId="2000FED4" w14:textId="77777777" w:rsidR="00C8502E" w:rsidRPr="00C8502E" w:rsidRDefault="00C8502E" w:rsidP="00C8502E">
      <w:pPr>
        <w:rPr>
          <w:rFonts w:ascii="Futura" w:eastAsia="Times New Roman" w:hAnsi="Futura" w:cs="Futura"/>
          <w:sz w:val="20"/>
          <w:szCs w:val="20"/>
        </w:rPr>
      </w:pPr>
    </w:p>
    <w:p w14:paraId="613CD006" w14:textId="77777777" w:rsidR="00C8502E" w:rsidRPr="00C8502E" w:rsidRDefault="00C8502E" w:rsidP="00C8502E">
      <w:pPr>
        <w:rPr>
          <w:rFonts w:ascii="Futura" w:hAnsi="Futura" w:cs="Futura"/>
          <w:sz w:val="20"/>
          <w:szCs w:val="20"/>
        </w:rPr>
      </w:pPr>
      <w:r w:rsidRPr="00C8502E">
        <w:rPr>
          <w:rFonts w:ascii="Futura" w:hAnsi="Futura" w:cs="Futura"/>
          <w:color w:val="000000"/>
          <w:sz w:val="20"/>
          <w:szCs w:val="20"/>
        </w:rPr>
        <w:lastRenderedPageBreak/>
        <w:t xml:space="preserve">“The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will benefit millions of American students, and its creation demonstrates real leadership and commitment to America’s Languages on the part of Avant Assessment.</w:t>
      </w:r>
      <w:proofErr w:type="gramStart"/>
      <w:r w:rsidRPr="00C8502E">
        <w:rPr>
          <w:rFonts w:ascii="Futura" w:hAnsi="Futura" w:cs="Futura"/>
          <w:color w:val="000000"/>
          <w:sz w:val="20"/>
          <w:szCs w:val="20"/>
        </w:rPr>
        <w:t>"</w:t>
      </w:r>
      <w:proofErr w:type="gramEnd"/>
      <w:r w:rsidRPr="00C8502E">
        <w:rPr>
          <w:rFonts w:ascii="Futura" w:hAnsi="Futura" w:cs="Futura"/>
          <w:color w:val="000000"/>
          <w:sz w:val="20"/>
          <w:szCs w:val="20"/>
        </w:rPr>
        <w:t xml:space="preserve"> said William P. Rivers, Executive Director at Joint National Commission for Languages - The National Council for Languages and International Studies. "Every child must learn English, in order to fully participate in the economic and civic life of our nation; every child who hears another language at home should have the opportunity to master it, and every child, regardless of first language, should have the opportunity to master additional languages. This Seal recognizes the hard work and achievements of those students who do acquire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and it fills a huge gap in the national movement for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by recognizing students in schools of choice, private schools, homeschooling, and districts which have not yet chosen to implement a state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w:t>
      </w:r>
    </w:p>
    <w:p w14:paraId="75055B2E" w14:textId="77777777" w:rsidR="00C8502E" w:rsidRPr="00C8502E" w:rsidRDefault="00C8502E" w:rsidP="00C8502E">
      <w:pPr>
        <w:rPr>
          <w:rFonts w:ascii="Futura" w:eastAsia="Times New Roman" w:hAnsi="Futura" w:cs="Futura"/>
          <w:sz w:val="20"/>
          <w:szCs w:val="20"/>
        </w:rPr>
      </w:pPr>
      <w:r w:rsidRPr="00C8502E">
        <w:rPr>
          <w:rFonts w:ascii="Futura" w:eastAsia="Times New Roman" w:hAnsi="Futura" w:cs="Futura"/>
          <w:sz w:val="20"/>
          <w:szCs w:val="20"/>
        </w:rPr>
        <w:br/>
      </w:r>
      <w:r w:rsidRPr="00C8502E">
        <w:rPr>
          <w:rFonts w:ascii="Futura" w:eastAsia="Times New Roman" w:hAnsi="Futura" w:cs="Futura"/>
          <w:color w:val="000000"/>
          <w:sz w:val="20"/>
          <w:szCs w:val="20"/>
        </w:rPr>
        <w:t xml:space="preserve">For further information, people can visit </w:t>
      </w:r>
      <w:hyperlink r:id="rId11" w:history="1">
        <w:r w:rsidRPr="00C8502E">
          <w:rPr>
            <w:rFonts w:ascii="Futura" w:eastAsia="Times New Roman" w:hAnsi="Futura" w:cs="Futura"/>
            <w:color w:val="0000FF"/>
            <w:sz w:val="20"/>
            <w:szCs w:val="20"/>
            <w:u w:val="single"/>
          </w:rPr>
          <w:t>http://www.globalsealofbiliteracy.net</w:t>
        </w:r>
      </w:hyperlink>
    </w:p>
    <w:p w14:paraId="6987EE37" w14:textId="77777777" w:rsidR="00D01463" w:rsidRDefault="00D01463">
      <w:pPr>
        <w:rPr>
          <w:rFonts w:ascii="Futura" w:hAnsi="Futura" w:cs="Futura"/>
          <w:sz w:val="20"/>
          <w:szCs w:val="20"/>
        </w:rPr>
      </w:pPr>
    </w:p>
    <w:p w14:paraId="1ECAB396" w14:textId="77777777" w:rsidR="00C8502E" w:rsidRPr="00C8502E" w:rsidRDefault="00C8502E" w:rsidP="00C8502E">
      <w:pPr>
        <w:jc w:val="center"/>
        <w:rPr>
          <w:rFonts w:ascii="Futura" w:hAnsi="Futura" w:cs="Futura"/>
          <w:sz w:val="20"/>
          <w:szCs w:val="20"/>
        </w:rPr>
      </w:pPr>
      <w:r>
        <w:rPr>
          <w:rFonts w:ascii="Futura" w:hAnsi="Futura" w:cs="Futura"/>
          <w:sz w:val="20"/>
          <w:szCs w:val="20"/>
        </w:rPr>
        <w:t>###</w:t>
      </w:r>
    </w:p>
    <w:sectPr w:rsidR="00C8502E" w:rsidRPr="00C8502E" w:rsidSect="00D01463">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3143" w14:textId="77777777" w:rsidR="00C8502E" w:rsidRDefault="00C8502E" w:rsidP="00C8502E">
      <w:r>
        <w:separator/>
      </w:r>
    </w:p>
  </w:endnote>
  <w:endnote w:type="continuationSeparator" w:id="0">
    <w:p w14:paraId="342E0EE1" w14:textId="77777777" w:rsidR="00C8502E" w:rsidRDefault="00C8502E" w:rsidP="00C8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7473" w14:textId="77777777" w:rsidR="00C8502E" w:rsidRPr="00C8502E" w:rsidRDefault="00C8502E" w:rsidP="00C8502E">
    <w:pPr>
      <w:pStyle w:val="Footer"/>
      <w:jc w:val="center"/>
      <w:rPr>
        <w:rFonts w:ascii="Futura" w:hAnsi="Futura" w:cs="Futura"/>
        <w:sz w:val="16"/>
        <w:szCs w:val="16"/>
      </w:rPr>
    </w:pPr>
    <w:r w:rsidRPr="00C8502E">
      <w:rPr>
        <w:rFonts w:ascii="Futura" w:hAnsi="Futura" w:cs="Futura"/>
        <w:sz w:val="16"/>
        <w:szCs w:val="16"/>
      </w:rPr>
      <w:t>Press Release - www.globalsealofbiliteracy.net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841C7" w14:textId="77777777" w:rsidR="00C8502E" w:rsidRDefault="00C8502E" w:rsidP="00C8502E">
      <w:r>
        <w:separator/>
      </w:r>
    </w:p>
  </w:footnote>
  <w:footnote w:type="continuationSeparator" w:id="0">
    <w:p w14:paraId="6941F6E5" w14:textId="77777777" w:rsidR="00C8502E" w:rsidRDefault="00C8502E" w:rsidP="00C850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D3D2" w14:textId="77777777" w:rsidR="00C8502E" w:rsidRDefault="00C8502E" w:rsidP="00C8502E">
    <w:pPr>
      <w:pStyle w:val="Header"/>
      <w:jc w:val="center"/>
    </w:pPr>
    <w:r>
      <w:rPr>
        <w:noProof/>
      </w:rPr>
      <w:drawing>
        <wp:inline distT="0" distB="0" distL="0" distR="0" wp14:anchorId="1723DB0C" wp14:editId="55971966">
          <wp:extent cx="1804307" cy="82579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Seal_Horizontallogo_fullcolor_words.png"/>
                  <pic:cNvPicPr/>
                </pic:nvPicPr>
                <pic:blipFill>
                  <a:blip r:embed="rId1">
                    <a:extLst>
                      <a:ext uri="{28A0092B-C50C-407E-A947-70E740481C1C}">
                        <a14:useLocalDpi xmlns:a14="http://schemas.microsoft.com/office/drawing/2010/main" val="0"/>
                      </a:ext>
                    </a:extLst>
                  </a:blip>
                  <a:stretch>
                    <a:fillRect/>
                  </a:stretch>
                </pic:blipFill>
                <pic:spPr>
                  <a:xfrm>
                    <a:off x="0" y="0"/>
                    <a:ext cx="1804307" cy="825796"/>
                  </a:xfrm>
                  <a:prstGeom prst="rect">
                    <a:avLst/>
                  </a:prstGeom>
                </pic:spPr>
              </pic:pic>
            </a:graphicData>
          </a:graphic>
        </wp:inline>
      </w:drawing>
    </w:r>
  </w:p>
  <w:p w14:paraId="421D0711" w14:textId="77777777" w:rsidR="00C8502E" w:rsidRDefault="00C8502E" w:rsidP="00C850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2E"/>
    <w:rsid w:val="00082877"/>
    <w:rsid w:val="00C8502E"/>
    <w:rsid w:val="00D0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58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0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502E"/>
    <w:rPr>
      <w:color w:val="0000FF"/>
      <w:u w:val="single"/>
    </w:rPr>
  </w:style>
  <w:style w:type="paragraph" w:styleId="Header">
    <w:name w:val="header"/>
    <w:basedOn w:val="Normal"/>
    <w:link w:val="HeaderChar"/>
    <w:uiPriority w:val="99"/>
    <w:unhideWhenUsed/>
    <w:rsid w:val="00C8502E"/>
    <w:pPr>
      <w:tabs>
        <w:tab w:val="center" w:pos="4320"/>
        <w:tab w:val="right" w:pos="8640"/>
      </w:tabs>
    </w:pPr>
  </w:style>
  <w:style w:type="character" w:customStyle="1" w:styleId="HeaderChar">
    <w:name w:val="Header Char"/>
    <w:basedOn w:val="DefaultParagraphFont"/>
    <w:link w:val="Header"/>
    <w:uiPriority w:val="99"/>
    <w:rsid w:val="00C8502E"/>
  </w:style>
  <w:style w:type="paragraph" w:styleId="Footer">
    <w:name w:val="footer"/>
    <w:basedOn w:val="Normal"/>
    <w:link w:val="FooterChar"/>
    <w:uiPriority w:val="99"/>
    <w:unhideWhenUsed/>
    <w:rsid w:val="00C8502E"/>
    <w:pPr>
      <w:tabs>
        <w:tab w:val="center" w:pos="4320"/>
        <w:tab w:val="right" w:pos="8640"/>
      </w:tabs>
    </w:pPr>
  </w:style>
  <w:style w:type="character" w:customStyle="1" w:styleId="FooterChar">
    <w:name w:val="Footer Char"/>
    <w:basedOn w:val="DefaultParagraphFont"/>
    <w:link w:val="Footer"/>
    <w:uiPriority w:val="99"/>
    <w:rsid w:val="00C8502E"/>
  </w:style>
  <w:style w:type="paragraph" w:styleId="BalloonText">
    <w:name w:val="Balloon Text"/>
    <w:basedOn w:val="Normal"/>
    <w:link w:val="BalloonTextChar"/>
    <w:uiPriority w:val="99"/>
    <w:semiHidden/>
    <w:unhideWhenUsed/>
    <w:rsid w:val="00C85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0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0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502E"/>
    <w:rPr>
      <w:color w:val="0000FF"/>
      <w:u w:val="single"/>
    </w:rPr>
  </w:style>
  <w:style w:type="paragraph" w:styleId="Header">
    <w:name w:val="header"/>
    <w:basedOn w:val="Normal"/>
    <w:link w:val="HeaderChar"/>
    <w:uiPriority w:val="99"/>
    <w:unhideWhenUsed/>
    <w:rsid w:val="00C8502E"/>
    <w:pPr>
      <w:tabs>
        <w:tab w:val="center" w:pos="4320"/>
        <w:tab w:val="right" w:pos="8640"/>
      </w:tabs>
    </w:pPr>
  </w:style>
  <w:style w:type="character" w:customStyle="1" w:styleId="HeaderChar">
    <w:name w:val="Header Char"/>
    <w:basedOn w:val="DefaultParagraphFont"/>
    <w:link w:val="Header"/>
    <w:uiPriority w:val="99"/>
    <w:rsid w:val="00C8502E"/>
  </w:style>
  <w:style w:type="paragraph" w:styleId="Footer">
    <w:name w:val="footer"/>
    <w:basedOn w:val="Normal"/>
    <w:link w:val="FooterChar"/>
    <w:uiPriority w:val="99"/>
    <w:unhideWhenUsed/>
    <w:rsid w:val="00C8502E"/>
    <w:pPr>
      <w:tabs>
        <w:tab w:val="center" w:pos="4320"/>
        <w:tab w:val="right" w:pos="8640"/>
      </w:tabs>
    </w:pPr>
  </w:style>
  <w:style w:type="character" w:customStyle="1" w:styleId="FooterChar">
    <w:name w:val="Footer Char"/>
    <w:basedOn w:val="DefaultParagraphFont"/>
    <w:link w:val="Footer"/>
    <w:uiPriority w:val="99"/>
    <w:rsid w:val="00C8502E"/>
  </w:style>
  <w:style w:type="paragraph" w:styleId="BalloonText">
    <w:name w:val="Balloon Text"/>
    <w:basedOn w:val="Normal"/>
    <w:link w:val="BalloonTextChar"/>
    <w:uiPriority w:val="99"/>
    <w:semiHidden/>
    <w:unhideWhenUsed/>
    <w:rsid w:val="00C85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0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94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obalsealofbiliteracy.ne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obalsealofbliteracy.net" TargetMode="External"/><Relationship Id="rId8" Type="http://schemas.openxmlformats.org/officeDocument/2006/relationships/hyperlink" Target="https://www.newamericaneconomy.org/press-release/demand-for-bilingual-workers-more-than-doubled-in-5-years-new-report-shows/" TargetMode="External"/><Relationship Id="rId9" Type="http://schemas.openxmlformats.org/officeDocument/2006/relationships/hyperlink" Target="https://www.washingtonpost.com/news/answer-sheet/wp/2017/12/20/the-surprising-thing-google-learned-about-its-employees-and-what-it-means-for-todays-students/?utm_term=.59092d8b240e&amp;wpisrc=nl_sb_smartbrief" TargetMode="External"/><Relationship Id="rId10" Type="http://schemas.openxmlformats.org/officeDocument/2006/relationships/hyperlink" Target="https://www.globalsealofbiliteracy.net/our-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4104</Characters>
  <Application>Microsoft Macintosh Word</Application>
  <DocSecurity>0</DocSecurity>
  <Lines>34</Lines>
  <Paragraphs>9</Paragraphs>
  <ScaleCrop>false</ScaleCrop>
  <Company>Avant Assessment</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Frisbee</dc:creator>
  <cp:keywords/>
  <dc:description/>
  <cp:lastModifiedBy>Mark Frisbee</cp:lastModifiedBy>
  <cp:revision>2</cp:revision>
  <dcterms:created xsi:type="dcterms:W3CDTF">2018-08-28T23:46:00Z</dcterms:created>
  <dcterms:modified xsi:type="dcterms:W3CDTF">2018-12-04T21:36:00Z</dcterms:modified>
</cp:coreProperties>
</file>