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2">
      <w:pPr>
        <w:ind w:left="144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3">
      <w:pPr>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SAMPLE LETTER TO SCHOOL – Use your School’s Letterhead</w:t>
      </w:r>
    </w:p>
    <w:p w:rsidR="00000000" w:rsidDel="00000000" w:rsidP="00000000" w:rsidRDefault="00000000" w:rsidRPr="00000000" w14:paraId="00000004">
      <w:pPr>
        <w:ind w:left="1440" w:firstLine="0"/>
        <w:rPr>
          <w:rFonts w:ascii="Open Sans" w:cs="Open Sans" w:eastAsia="Open Sans" w:hAnsi="Open Sans"/>
          <w:i w:val="1"/>
          <w:color w:val="538135"/>
        </w:rPr>
      </w:pPr>
      <w:r w:rsidDel="00000000" w:rsidR="00000000" w:rsidRPr="00000000">
        <w:rPr>
          <w:rtl w:val="0"/>
        </w:rPr>
      </w:r>
    </w:p>
    <w:p w:rsidR="00000000" w:rsidDel="00000000" w:rsidP="00000000" w:rsidRDefault="00000000" w:rsidRPr="00000000" w14:paraId="00000005">
      <w:pPr>
        <w:ind w:left="1440" w:firstLine="0"/>
        <w:rPr>
          <w:rFonts w:ascii="Open Sans" w:cs="Open Sans" w:eastAsia="Open Sans" w:hAnsi="Open Sans"/>
          <w:sz w:val="20"/>
          <w:szCs w:val="20"/>
        </w:rPr>
      </w:pPr>
      <w:r w:rsidDel="00000000" w:rsidR="00000000" w:rsidRPr="00000000">
        <w:rPr>
          <w:rFonts w:ascii="Open Sans" w:cs="Open Sans" w:eastAsia="Open Sans" w:hAnsi="Open Sans"/>
          <w:i w:val="1"/>
          <w:color w:val="538135"/>
          <w:sz w:val="20"/>
          <w:szCs w:val="20"/>
          <w:rtl w:val="0"/>
        </w:rPr>
        <w:t xml:space="preserve">(Student’s name)</w:t>
      </w:r>
      <w:r w:rsidDel="00000000" w:rsidR="00000000" w:rsidRPr="00000000">
        <w:rPr>
          <w:rFonts w:ascii="Open Sans" w:cs="Open Sans" w:eastAsia="Open Sans" w:hAnsi="Open Sans"/>
          <w:color w:val="538135"/>
          <w:sz w:val="20"/>
          <w:szCs w:val="20"/>
          <w:rtl w:val="0"/>
        </w:rPr>
        <w:t xml:space="preserve"> </w:t>
      </w:r>
      <w:r w:rsidDel="00000000" w:rsidR="00000000" w:rsidRPr="00000000">
        <w:rPr>
          <w:rFonts w:ascii="Open Sans" w:cs="Open Sans" w:eastAsia="Open Sans" w:hAnsi="Open Sans"/>
          <w:sz w:val="20"/>
          <w:szCs w:val="20"/>
          <w:rtl w:val="0"/>
        </w:rPr>
        <w:t xml:space="preserve">is a student at </w:t>
      </w:r>
      <w:r w:rsidDel="00000000" w:rsidR="00000000" w:rsidRPr="00000000">
        <w:rPr>
          <w:rFonts w:ascii="Open Sans" w:cs="Open Sans" w:eastAsia="Open Sans" w:hAnsi="Open Sans"/>
          <w:i w:val="1"/>
          <w:color w:val="538135"/>
          <w:sz w:val="20"/>
          <w:szCs w:val="20"/>
          <w:rtl w:val="0"/>
        </w:rPr>
        <w:t xml:space="preserve">(your School’s name)</w:t>
      </w:r>
      <w:r w:rsidDel="00000000" w:rsidR="00000000" w:rsidRPr="00000000">
        <w:rPr>
          <w:rFonts w:ascii="Open Sans" w:cs="Open Sans" w:eastAsia="Open Sans" w:hAnsi="Open Sans"/>
          <w:color w:val="538135"/>
          <w:sz w:val="20"/>
          <w:szCs w:val="20"/>
          <w:rtl w:val="0"/>
        </w:rPr>
        <w:t xml:space="preserve"> </w:t>
      </w:r>
      <w:r w:rsidDel="00000000" w:rsidR="00000000" w:rsidRPr="00000000">
        <w:rPr>
          <w:rFonts w:ascii="Open Sans" w:cs="Open Sans" w:eastAsia="Open Sans" w:hAnsi="Open Sans"/>
          <w:sz w:val="20"/>
          <w:szCs w:val="20"/>
          <w:rtl w:val="0"/>
        </w:rPr>
        <w:t xml:space="preserve">and is studying (language) in our program. We recently tested our students’ language skills are very proud and excited about the results. We are enclosing </w:t>
      </w:r>
      <w:r w:rsidDel="00000000" w:rsidR="00000000" w:rsidRPr="00000000">
        <w:rPr>
          <w:rFonts w:ascii="Open Sans" w:cs="Open Sans" w:eastAsia="Open Sans" w:hAnsi="Open Sans"/>
          <w:i w:val="1"/>
          <w:color w:val="538135"/>
          <w:sz w:val="20"/>
          <w:szCs w:val="20"/>
          <w:rtl w:val="0"/>
        </w:rPr>
        <w:t xml:space="preserve">(Student’s name)</w:t>
      </w:r>
      <w:r w:rsidDel="00000000" w:rsidR="00000000" w:rsidRPr="00000000">
        <w:rPr>
          <w:rFonts w:ascii="Open Sans" w:cs="Open Sans" w:eastAsia="Open Sans" w:hAnsi="Open Sans"/>
          <w:sz w:val="20"/>
          <w:szCs w:val="20"/>
          <w:rtl w:val="0"/>
        </w:rPr>
        <w:t xml:space="preserve">’s test score results in hopes that they can be recognized and that their skills can be documented with a state Seal of Biliteracy. </w:t>
      </w:r>
      <w:r w:rsidDel="00000000" w:rsidR="00000000" w:rsidRPr="00000000">
        <w:rPr>
          <w:rFonts w:ascii="Open Sans" w:cs="Open Sans" w:eastAsia="Open Sans" w:hAnsi="Open Sans"/>
          <w:i w:val="1"/>
          <w:color w:val="538135"/>
          <w:sz w:val="20"/>
          <w:szCs w:val="20"/>
          <w:rtl w:val="0"/>
        </w:rPr>
        <w:t xml:space="preserve">(Edit if your state uses another name for the program.)</w:t>
      </w:r>
      <w:r w:rsidDel="00000000" w:rsidR="00000000" w:rsidRPr="00000000">
        <w:rPr>
          <w:rFonts w:ascii="Open Sans" w:cs="Open Sans" w:eastAsia="Open Sans" w:hAnsi="Open Sans"/>
          <w:sz w:val="20"/>
          <w:szCs w:val="20"/>
          <w:rtl w:val="0"/>
        </w:rPr>
        <w:t xml:space="preserve"> We understand that </w:t>
      </w:r>
      <w:r w:rsidDel="00000000" w:rsidR="00000000" w:rsidRPr="00000000">
        <w:rPr>
          <w:rFonts w:ascii="Open Sans" w:cs="Open Sans" w:eastAsia="Open Sans" w:hAnsi="Open Sans"/>
          <w:i w:val="1"/>
          <w:color w:val="538135"/>
          <w:sz w:val="20"/>
          <w:szCs w:val="20"/>
          <w:rtl w:val="0"/>
        </w:rPr>
        <w:t xml:space="preserve">(your language)</w:t>
      </w:r>
      <w:r w:rsidDel="00000000" w:rsidR="00000000" w:rsidRPr="00000000">
        <w:rPr>
          <w:rFonts w:ascii="Open Sans" w:cs="Open Sans" w:eastAsia="Open Sans" w:hAnsi="Open Sans"/>
          <w:color w:val="538135"/>
          <w:sz w:val="20"/>
          <w:szCs w:val="20"/>
          <w:rtl w:val="0"/>
        </w:rPr>
        <w:t xml:space="preserve"> </w:t>
      </w:r>
      <w:r w:rsidDel="00000000" w:rsidR="00000000" w:rsidRPr="00000000">
        <w:rPr>
          <w:rFonts w:ascii="Open Sans" w:cs="Open Sans" w:eastAsia="Open Sans" w:hAnsi="Open Sans"/>
          <w:sz w:val="20"/>
          <w:szCs w:val="20"/>
          <w:rtl w:val="0"/>
        </w:rPr>
        <w:t xml:space="preserve">is not taught in your program, but believe that to support equity and greater language diversity, </w:t>
      </w:r>
      <w:r w:rsidDel="00000000" w:rsidR="00000000" w:rsidRPr="00000000">
        <w:rPr>
          <w:rFonts w:ascii="Open Sans" w:cs="Open Sans" w:eastAsia="Open Sans" w:hAnsi="Open Sans"/>
          <w:i w:val="1"/>
          <w:color w:val="538135"/>
          <w:sz w:val="20"/>
          <w:szCs w:val="20"/>
          <w:rtl w:val="0"/>
        </w:rPr>
        <w:t xml:space="preserve">(Student’s name)</w:t>
      </w:r>
      <w:r w:rsidDel="00000000" w:rsidR="00000000" w:rsidRPr="00000000">
        <w:rPr>
          <w:rFonts w:ascii="Open Sans" w:cs="Open Sans" w:eastAsia="Open Sans" w:hAnsi="Open Sans"/>
          <w:color w:val="538135"/>
          <w:sz w:val="20"/>
          <w:szCs w:val="20"/>
          <w:rtl w:val="0"/>
        </w:rPr>
        <w:t xml:space="preserve"> </w:t>
      </w:r>
      <w:r w:rsidDel="00000000" w:rsidR="00000000" w:rsidRPr="00000000">
        <w:rPr>
          <w:rFonts w:ascii="Open Sans" w:cs="Open Sans" w:eastAsia="Open Sans" w:hAnsi="Open Sans"/>
          <w:sz w:val="20"/>
          <w:szCs w:val="20"/>
          <w:rtl w:val="0"/>
        </w:rPr>
        <w:t xml:space="preserve">should be included and celebrated. Below, we have provided information about the test given and the testing protocols appropriate to high stakes testing that were used. Please contact us with any questions you may have.  </w:t>
      </w:r>
      <w:r w:rsidDel="00000000" w:rsidR="00000000" w:rsidRPr="00000000">
        <w:drawing>
          <wp:anchor allowOverlap="1" behindDoc="0" distB="0" distT="0" distL="114300" distR="114300" hidden="0" layoutInCell="1" locked="0" relativeHeight="0" simplePos="0">
            <wp:simplePos x="0" y="0"/>
            <wp:positionH relativeFrom="column">
              <wp:posOffset>-23494</wp:posOffset>
            </wp:positionH>
            <wp:positionV relativeFrom="paragraph">
              <wp:posOffset>635</wp:posOffset>
            </wp:positionV>
            <wp:extent cx="803275" cy="689610"/>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03275" cy="689610"/>
                    </a:xfrm>
                    <a:prstGeom prst="rect"/>
                    <a:ln/>
                  </pic:spPr>
                </pic:pic>
              </a:graphicData>
            </a:graphic>
          </wp:anchor>
        </w:drawing>
      </w:r>
    </w:p>
    <w:p w:rsidR="00000000" w:rsidDel="00000000" w:rsidP="00000000" w:rsidRDefault="00000000" w:rsidRPr="00000000" w14:paraId="00000006">
      <w:pPr>
        <w:ind w:left="144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07">
      <w:pPr>
        <w:ind w:left="144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w:t>
      </w:r>
      <w:r w:rsidDel="00000000" w:rsidR="00000000" w:rsidRPr="00000000">
        <w:rPr>
          <w:rFonts w:ascii="Open Sans" w:cs="Open Sans" w:eastAsia="Open Sans" w:hAnsi="Open Sans"/>
          <w:i w:val="1"/>
          <w:color w:val="538135"/>
          <w:sz w:val="20"/>
          <w:szCs w:val="20"/>
          <w:u w:val="single"/>
          <w:rtl w:val="0"/>
        </w:rPr>
        <w:t xml:space="preserve">(test name)</w:t>
      </w:r>
      <w:r w:rsidDel="00000000" w:rsidR="00000000" w:rsidRPr="00000000">
        <w:rPr>
          <w:rFonts w:ascii="Open Sans" w:cs="Open Sans" w:eastAsia="Open Sans" w:hAnsi="Open Sans"/>
          <w:color w:val="538135"/>
          <w:sz w:val="20"/>
          <w:szCs w:val="20"/>
          <w:u w:val="single"/>
          <w:rtl w:val="0"/>
        </w:rPr>
        <w:t xml:space="preserve"> </w:t>
      </w:r>
      <w:r w:rsidDel="00000000" w:rsidR="00000000" w:rsidRPr="00000000">
        <w:rPr>
          <w:rFonts w:ascii="Open Sans" w:cs="Open Sans" w:eastAsia="Open Sans" w:hAnsi="Open Sans"/>
          <w:sz w:val="20"/>
          <w:szCs w:val="20"/>
          <w:rtl w:val="0"/>
        </w:rPr>
        <w:t xml:space="preserve">test used is an internationally recognized test developed to measure the language proficiency of non-native speakers. The test is scored by professionally trained raters. The </w:t>
      </w:r>
      <w:r w:rsidDel="00000000" w:rsidR="00000000" w:rsidRPr="00000000">
        <w:rPr>
          <w:rFonts w:ascii="Open Sans" w:cs="Open Sans" w:eastAsia="Open Sans" w:hAnsi="Open Sans"/>
          <w:i w:val="1"/>
          <w:color w:val="538135"/>
          <w:sz w:val="20"/>
          <w:szCs w:val="20"/>
          <w:u w:val="single"/>
          <w:rtl w:val="0"/>
        </w:rPr>
        <w:t xml:space="preserve">(test name)</w:t>
      </w:r>
      <w:r w:rsidDel="00000000" w:rsidR="00000000" w:rsidRPr="00000000">
        <w:rPr>
          <w:rFonts w:ascii="Open Sans" w:cs="Open Sans" w:eastAsia="Open Sans" w:hAnsi="Open Sans"/>
          <w:color w:val="538135"/>
          <w:sz w:val="20"/>
          <w:szCs w:val="20"/>
          <w:rtl w:val="0"/>
        </w:rPr>
        <w:t xml:space="preserve"> </w:t>
      </w:r>
      <w:r w:rsidDel="00000000" w:rsidR="00000000" w:rsidRPr="00000000">
        <w:rPr>
          <w:rFonts w:ascii="Open Sans" w:cs="Open Sans" w:eastAsia="Open Sans" w:hAnsi="Open Sans"/>
          <w:sz w:val="20"/>
          <w:szCs w:val="20"/>
          <w:rtl w:val="0"/>
        </w:rPr>
        <w:t xml:space="preserve">is a qualifying test for the international Global Seal of Biliteracy and (if applicable) is an approved test for the</w:t>
      </w:r>
      <w:r w:rsidDel="00000000" w:rsidR="00000000" w:rsidRPr="00000000">
        <w:rPr>
          <w:rFonts w:ascii="Open Sans" w:cs="Open Sans" w:eastAsia="Open Sans" w:hAnsi="Open Sans"/>
          <w:sz w:val="20"/>
          <w:szCs w:val="20"/>
          <w:u w:val="single"/>
          <w:rtl w:val="0"/>
        </w:rPr>
        <w:t xml:space="preserve"> </w:t>
      </w:r>
      <w:r w:rsidDel="00000000" w:rsidR="00000000" w:rsidRPr="00000000">
        <w:rPr>
          <w:rFonts w:ascii="Open Sans" w:cs="Open Sans" w:eastAsia="Open Sans" w:hAnsi="Open Sans"/>
          <w:i w:val="1"/>
          <w:color w:val="538135"/>
          <w:sz w:val="20"/>
          <w:szCs w:val="20"/>
          <w:u w:val="single"/>
          <w:rtl w:val="0"/>
        </w:rPr>
        <w:t xml:space="preserve">(State name)</w:t>
      </w:r>
      <w:r w:rsidDel="00000000" w:rsidR="00000000" w:rsidRPr="00000000">
        <w:rPr>
          <w:rFonts w:ascii="Open Sans" w:cs="Open Sans" w:eastAsia="Open Sans" w:hAnsi="Open Sans"/>
          <w:color w:val="538135"/>
          <w:sz w:val="20"/>
          <w:szCs w:val="20"/>
          <w:rtl w:val="0"/>
        </w:rPr>
        <w:t xml:space="preserve"> </w:t>
      </w:r>
      <w:r w:rsidDel="00000000" w:rsidR="00000000" w:rsidRPr="00000000">
        <w:rPr>
          <w:rFonts w:ascii="Open Sans" w:cs="Open Sans" w:eastAsia="Open Sans" w:hAnsi="Open Sans"/>
          <w:sz w:val="20"/>
          <w:szCs w:val="20"/>
          <w:rtl w:val="0"/>
        </w:rPr>
        <w:t xml:space="preserve">Seal of Biliteracy. </w:t>
      </w:r>
      <w:r w:rsidDel="00000000" w:rsidR="00000000" w:rsidRPr="00000000">
        <w:rPr>
          <w:rFonts w:ascii="Open Sans" w:cs="Open Sans" w:eastAsia="Open Sans" w:hAnsi="Open Sans"/>
          <w:i w:val="1"/>
          <w:color w:val="538135"/>
          <w:sz w:val="20"/>
          <w:szCs w:val="20"/>
          <w:rtl w:val="0"/>
        </w:rPr>
        <w:t xml:space="preserve">(edit if your state uses a different program name</w:t>
      </w:r>
      <w:r w:rsidDel="00000000" w:rsidR="00000000" w:rsidRPr="00000000">
        <w:rPr>
          <w:rFonts w:ascii="Open Sans" w:cs="Open Sans" w:eastAsia="Open Sans" w:hAnsi="Open Sans"/>
          <w:i w:val="1"/>
          <w:color w:val="767171"/>
          <w:sz w:val="20"/>
          <w:szCs w:val="20"/>
          <w:rtl w:val="0"/>
        </w:rPr>
        <w:t xml:space="preserve">)</w:t>
      </w:r>
      <w:r w:rsidDel="00000000" w:rsidR="00000000" w:rsidRPr="00000000">
        <w:rPr>
          <w:rFonts w:ascii="Open Sans" w:cs="Open Sans" w:eastAsia="Open Sans" w:hAnsi="Open Sans"/>
          <w:sz w:val="20"/>
          <w:szCs w:val="20"/>
          <w:rtl w:val="0"/>
        </w:rPr>
        <w:t xml:space="preserve">. Any additional requirements or procedures provided by the test company were strictly followed. </w:t>
      </w:r>
      <w:r w:rsidDel="00000000" w:rsidR="00000000" w:rsidRPr="00000000">
        <w:drawing>
          <wp:anchor allowOverlap="1" behindDoc="0" distB="0" distT="0" distL="114300" distR="114300" hidden="0" layoutInCell="1" locked="0" relativeHeight="0" simplePos="0">
            <wp:simplePos x="0" y="0"/>
            <wp:positionH relativeFrom="column">
              <wp:posOffset>-100012</wp:posOffset>
            </wp:positionH>
            <wp:positionV relativeFrom="paragraph">
              <wp:posOffset>9525</wp:posOffset>
            </wp:positionV>
            <wp:extent cx="836295" cy="702945"/>
            <wp:effectExtent b="0" l="0" r="0" t="0"/>
            <wp:wrapSquare wrapText="bothSides" distB="0" distT="0" distL="114300" distR="114300"/>
            <wp:docPr id="7" name="image3.png"/>
            <a:graphic>
              <a:graphicData uri="http://schemas.openxmlformats.org/drawingml/2006/picture">
                <pic:pic>
                  <pic:nvPicPr>
                    <pic:cNvPr id="0" name="image3.png"/>
                    <pic:cNvPicPr preferRelativeResize="0"/>
                  </pic:nvPicPr>
                  <pic:blipFill>
                    <a:blip r:embed="rId8"/>
                    <a:srcRect b="18514" l="0" r="2995" t="0"/>
                    <a:stretch>
                      <a:fillRect/>
                    </a:stretch>
                  </pic:blipFill>
                  <pic:spPr>
                    <a:xfrm>
                      <a:off x="0" y="0"/>
                      <a:ext cx="836295" cy="702945"/>
                    </a:xfrm>
                    <a:prstGeom prst="rect"/>
                    <a:ln/>
                  </pic:spPr>
                </pic:pic>
              </a:graphicData>
            </a:graphic>
          </wp:anchor>
        </w:drawing>
      </w:r>
    </w:p>
    <w:p w:rsidR="00000000" w:rsidDel="00000000" w:rsidP="00000000" w:rsidRDefault="00000000" w:rsidRPr="00000000" w14:paraId="00000008">
      <w:pPr>
        <w:ind w:left="144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This test was proctored by a trained adult unrelated to any test-taker following standard testing procedures. </w:t>
      </w:r>
    </w:p>
    <w:p w:rsidR="00000000" w:rsidDel="00000000" w:rsidP="00000000" w:rsidRDefault="00000000" w:rsidRPr="00000000" w14:paraId="00000009">
      <w:pPr>
        <w:ind w:left="144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A">
      <w:pPr>
        <w:ind w:left="144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The identities of all students taking the test were verified. To ensure test security, students were seated at least 3’ apart and not facing any other test takers.</w:t>
      </w:r>
      <w:r w:rsidDel="00000000" w:rsidR="00000000" w:rsidRPr="00000000">
        <w:drawing>
          <wp:anchor allowOverlap="1" behindDoc="0" distB="0" distT="0" distL="114300" distR="114300" hidden="0" layoutInCell="1" locked="0" relativeHeight="0" simplePos="0">
            <wp:simplePos x="0" y="0"/>
            <wp:positionH relativeFrom="column">
              <wp:posOffset>23813</wp:posOffset>
            </wp:positionH>
            <wp:positionV relativeFrom="paragraph">
              <wp:posOffset>0</wp:posOffset>
            </wp:positionV>
            <wp:extent cx="712470" cy="632460"/>
            <wp:effectExtent b="0" l="0" r="0" t="0"/>
            <wp:wrapSquare wrapText="bothSides" distB="0" distT="0" distL="114300" distR="114300"/>
            <wp:docPr id="11" name="image4.png"/>
            <a:graphic>
              <a:graphicData uri="http://schemas.openxmlformats.org/drawingml/2006/picture">
                <pic:pic>
                  <pic:nvPicPr>
                    <pic:cNvPr id="0" name="image4.png"/>
                    <pic:cNvPicPr preferRelativeResize="0"/>
                  </pic:nvPicPr>
                  <pic:blipFill>
                    <a:blip r:embed="rId9"/>
                    <a:srcRect b="21038" l="6674" r="6950" t="2224"/>
                    <a:stretch>
                      <a:fillRect/>
                    </a:stretch>
                  </pic:blipFill>
                  <pic:spPr>
                    <a:xfrm>
                      <a:off x="0" y="0"/>
                      <a:ext cx="712470" cy="632460"/>
                    </a:xfrm>
                    <a:prstGeom prst="rect"/>
                    <a:ln/>
                  </pic:spPr>
                </pic:pic>
              </a:graphicData>
            </a:graphic>
          </wp:anchor>
        </w:drawing>
      </w:r>
    </w:p>
    <w:p w:rsidR="00000000" w:rsidDel="00000000" w:rsidP="00000000" w:rsidRDefault="00000000" w:rsidRPr="00000000" w14:paraId="0000000B">
      <w:pPr>
        <w:ind w:left="144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C">
      <w:pPr>
        <w:ind w:left="1440" w:firstLine="0"/>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Students were provided with the necessary equipment required for test administration, including any listening or recording devices such as microphones and/or headsets.</w:t>
      </w:r>
      <w:r w:rsidDel="00000000" w:rsidR="00000000" w:rsidRPr="00000000">
        <w:drawing>
          <wp:anchor allowOverlap="1" behindDoc="0" distB="0" distT="0" distL="114300" distR="114300" hidden="0" layoutInCell="1" locked="0" relativeHeight="0" simplePos="0">
            <wp:simplePos x="0" y="0"/>
            <wp:positionH relativeFrom="column">
              <wp:posOffset>100013</wp:posOffset>
            </wp:positionH>
            <wp:positionV relativeFrom="paragraph">
              <wp:posOffset>57150</wp:posOffset>
            </wp:positionV>
            <wp:extent cx="558800" cy="495300"/>
            <wp:effectExtent b="0" l="0" r="0" t="0"/>
            <wp:wrapSquare wrapText="bothSides" distB="0" distT="0" distL="114300" distR="114300"/>
            <wp:docPr id="8"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58800" cy="495300"/>
                    </a:xfrm>
                    <a:prstGeom prst="rect"/>
                    <a:ln/>
                  </pic:spPr>
                </pic:pic>
              </a:graphicData>
            </a:graphic>
          </wp:anchor>
        </w:drawing>
      </w:r>
    </w:p>
    <w:p w:rsidR="00000000" w:rsidDel="00000000" w:rsidP="00000000" w:rsidRDefault="00000000" w:rsidRPr="00000000" w14:paraId="0000000D">
      <w:pPr>
        <w:ind w:left="144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E">
      <w:pPr>
        <w:ind w:left="1440" w:firstLine="0"/>
        <w:rPr/>
      </w:pPr>
      <w:r w:rsidDel="00000000" w:rsidR="00000000" w:rsidRPr="00000000">
        <w:rPr>
          <w:rFonts w:ascii="Open Sans" w:cs="Open Sans" w:eastAsia="Open Sans" w:hAnsi="Open Sans"/>
          <w:sz w:val="20"/>
          <w:szCs w:val="20"/>
          <w:rtl w:val="0"/>
        </w:rPr>
        <w:t xml:space="preserve">Test takers were not permitted to bring electronic devices or additional resources into the testing room or to take notes during the test. Any visuals such as posters that students might use as a language resource were removed or covered during testing.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42863</wp:posOffset>
            </wp:positionH>
            <wp:positionV relativeFrom="paragraph">
              <wp:posOffset>19050</wp:posOffset>
            </wp:positionV>
            <wp:extent cx="673735" cy="617220"/>
            <wp:effectExtent b="0" l="0" r="0" t="0"/>
            <wp:wrapSquare wrapText="bothSides" distB="0" distT="0" distL="114300" distR="114300"/>
            <wp:docPr id="10" name="image2.png"/>
            <a:graphic>
              <a:graphicData uri="http://schemas.openxmlformats.org/drawingml/2006/picture">
                <pic:pic>
                  <pic:nvPicPr>
                    <pic:cNvPr id="0" name="image2.png"/>
                    <pic:cNvPicPr preferRelativeResize="0"/>
                  </pic:nvPicPr>
                  <pic:blipFill>
                    <a:blip r:embed="rId11"/>
                    <a:srcRect b="22520" l="10195" r="10843" t="5190"/>
                    <a:stretch>
                      <a:fillRect/>
                    </a:stretch>
                  </pic:blipFill>
                  <pic:spPr>
                    <a:xfrm>
                      <a:off x="0" y="0"/>
                      <a:ext cx="673735" cy="617220"/>
                    </a:xfrm>
                    <a:prstGeom prst="rect"/>
                    <a:ln/>
                  </pic:spPr>
                </pic:pic>
              </a:graphicData>
            </a:graphic>
          </wp:anchor>
        </w:drawing>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image" Target="media/image5.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0bFX2QsLglnRTxTptxx6qeNlAw==">AMUW2mXZhBsx2nbIuYtSU5t2ykw4GT6rpFPk+07bI9Gikbs2kO6V7fm/3EUh4ETseXR4CNyRBw9/wZlb9axNkadWONKhG8ZpLrGzl20UMn7KTitr4G9r3n4=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2022-10-03T15:59:00Z</dcterms:created>
  <dc:creator>Linda Egnatz</dc:creator>
</cp:coreProperties>
</file>